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35CD0" w14:textId="0503B83E" w:rsidR="002E3C7C" w:rsidRDefault="007D1C44" w:rsidP="007B1B13">
      <w:pPr>
        <w:jc w:val="center"/>
        <w:rPr>
          <w:rStyle w:val="None"/>
          <w:rFonts w:ascii="Calibri" w:hAnsi="Calibri" w:cs="Calibri"/>
          <w:b/>
          <w:bCs/>
          <w:sz w:val="28"/>
          <w:szCs w:val="28"/>
        </w:rPr>
      </w:pPr>
      <w:bookmarkStart w:id="0" w:name="_Hlk73000180"/>
      <w:r>
        <w:rPr>
          <w:rStyle w:val="None"/>
          <w:rFonts w:ascii="Calibri" w:hAnsi="Calibri" w:cs="Calibri"/>
          <w:b/>
          <w:bCs/>
          <w:sz w:val="28"/>
          <w:szCs w:val="28"/>
        </w:rPr>
        <w:t>Čeští zemědělci se připojí k evropským protestům</w:t>
      </w:r>
      <w:r w:rsidR="002E3C7C">
        <w:rPr>
          <w:rStyle w:val="None"/>
          <w:rFonts w:ascii="Calibri" w:hAnsi="Calibri" w:cs="Calibri"/>
          <w:b/>
          <w:bCs/>
          <w:sz w:val="28"/>
          <w:szCs w:val="28"/>
        </w:rPr>
        <w:t xml:space="preserve"> proti nekvalitním potravinám z dovozu 27. února</w:t>
      </w:r>
      <w:r>
        <w:rPr>
          <w:rStyle w:val="None"/>
          <w:rFonts w:ascii="Calibri" w:hAnsi="Calibri" w:cs="Calibri"/>
          <w:b/>
          <w:bCs/>
          <w:sz w:val="28"/>
          <w:szCs w:val="28"/>
        </w:rPr>
        <w:t xml:space="preserve"> </w:t>
      </w:r>
    </w:p>
    <w:p w14:paraId="2716A008" w14:textId="77777777" w:rsidR="007D1C44" w:rsidRPr="003545F4" w:rsidRDefault="007D1C44" w:rsidP="007B1B13">
      <w:pPr>
        <w:jc w:val="center"/>
        <w:rPr>
          <w:rStyle w:val="None"/>
          <w:rFonts w:ascii="Calibri" w:hAnsi="Calibri" w:cs="Calibri"/>
          <w:b/>
          <w:bCs/>
          <w:sz w:val="28"/>
          <w:szCs w:val="28"/>
        </w:rPr>
      </w:pPr>
    </w:p>
    <w:bookmarkEnd w:id="0"/>
    <w:p w14:paraId="663B2CEB" w14:textId="415C8EEC" w:rsidR="00EE404A" w:rsidRDefault="007B1B13" w:rsidP="007B1B13">
      <w:pPr>
        <w:jc w:val="both"/>
        <w:rPr>
          <w:rStyle w:val="None"/>
          <w:rFonts w:ascii="Calibri" w:hAnsi="Calibri" w:cs="Calibri"/>
          <w:b/>
          <w:bCs/>
          <w:sz w:val="24"/>
          <w:szCs w:val="24"/>
        </w:rPr>
      </w:pPr>
      <w:r w:rsidRPr="003545F4">
        <w:rPr>
          <w:rStyle w:val="None"/>
          <w:rFonts w:ascii="Calibri" w:hAnsi="Calibri" w:cs="Calibri"/>
          <w:b/>
          <w:bCs/>
          <w:sz w:val="24"/>
          <w:szCs w:val="24"/>
        </w:rPr>
        <w:t xml:space="preserve">Tisková zpráva </w:t>
      </w:r>
      <w:r w:rsidR="00D63B54">
        <w:rPr>
          <w:rStyle w:val="None"/>
          <w:rFonts w:ascii="Calibri" w:hAnsi="Calibri" w:cs="Calibri"/>
          <w:b/>
          <w:bCs/>
          <w:sz w:val="24"/>
          <w:szCs w:val="24"/>
        </w:rPr>
        <w:t>2</w:t>
      </w:r>
      <w:r w:rsidR="002E3C7C">
        <w:rPr>
          <w:rStyle w:val="None"/>
          <w:rFonts w:ascii="Calibri" w:hAnsi="Calibri" w:cs="Calibri"/>
          <w:b/>
          <w:bCs/>
          <w:sz w:val="24"/>
          <w:szCs w:val="24"/>
        </w:rPr>
        <w:t>4</w:t>
      </w:r>
      <w:r w:rsidRPr="003545F4">
        <w:rPr>
          <w:rStyle w:val="None"/>
          <w:rFonts w:ascii="Calibri" w:hAnsi="Calibri" w:cs="Calibri"/>
          <w:b/>
          <w:bCs/>
          <w:sz w:val="24"/>
          <w:szCs w:val="24"/>
        </w:rPr>
        <w:t xml:space="preserve">. </w:t>
      </w:r>
      <w:r w:rsidR="00C06643" w:rsidRPr="003545F4">
        <w:rPr>
          <w:rStyle w:val="None"/>
          <w:rFonts w:ascii="Calibri" w:hAnsi="Calibri" w:cs="Calibri"/>
          <w:b/>
          <w:bCs/>
          <w:sz w:val="24"/>
          <w:szCs w:val="24"/>
        </w:rPr>
        <w:t>2</w:t>
      </w:r>
      <w:r w:rsidRPr="003545F4">
        <w:rPr>
          <w:rStyle w:val="None"/>
          <w:rFonts w:ascii="Calibri" w:hAnsi="Calibri" w:cs="Calibri"/>
          <w:b/>
          <w:bCs/>
          <w:sz w:val="24"/>
          <w:szCs w:val="24"/>
        </w:rPr>
        <w:t>. 2025 –</w:t>
      </w:r>
      <w:r w:rsidR="00C06643" w:rsidRPr="003545F4">
        <w:rPr>
          <w:rStyle w:val="None"/>
          <w:rFonts w:ascii="Calibri" w:hAnsi="Calibri" w:cs="Calibri"/>
          <w:b/>
          <w:bCs/>
          <w:sz w:val="24"/>
          <w:szCs w:val="24"/>
        </w:rPr>
        <w:t xml:space="preserve"> </w:t>
      </w:r>
      <w:r w:rsidR="001F47F0">
        <w:rPr>
          <w:rStyle w:val="None"/>
          <w:rFonts w:ascii="Calibri" w:hAnsi="Calibri" w:cs="Calibri"/>
          <w:b/>
          <w:bCs/>
          <w:sz w:val="24"/>
          <w:szCs w:val="24"/>
        </w:rPr>
        <w:t>Čeští zemědělci se připojí k vlně protestních akcí napříč Evropou proti dovozu nekvalitních potravin ze třetích zemí, kterým Evropská unie otevírá svůj trh</w:t>
      </w:r>
      <w:r w:rsidR="009C496D">
        <w:rPr>
          <w:rStyle w:val="None"/>
          <w:rFonts w:ascii="Calibri" w:hAnsi="Calibri" w:cs="Calibri"/>
          <w:b/>
          <w:bCs/>
          <w:sz w:val="24"/>
          <w:szCs w:val="24"/>
        </w:rPr>
        <w:t xml:space="preserve"> stále více</w:t>
      </w:r>
      <w:r w:rsidR="001F47F0">
        <w:rPr>
          <w:rStyle w:val="None"/>
          <w:rFonts w:ascii="Calibri" w:hAnsi="Calibri" w:cs="Calibri"/>
          <w:b/>
          <w:bCs/>
          <w:sz w:val="24"/>
          <w:szCs w:val="24"/>
        </w:rPr>
        <w:t>. Vyjedou proto s</w:t>
      </w:r>
      <w:r w:rsidR="002E3C7C">
        <w:rPr>
          <w:rStyle w:val="None"/>
          <w:rFonts w:ascii="Calibri" w:hAnsi="Calibri" w:cs="Calibri"/>
          <w:b/>
          <w:bCs/>
          <w:sz w:val="24"/>
          <w:szCs w:val="24"/>
        </w:rPr>
        <w:t xml:space="preserve"> těžkou</w:t>
      </w:r>
      <w:r w:rsidR="001F47F0">
        <w:rPr>
          <w:rStyle w:val="None"/>
          <w:rFonts w:ascii="Calibri" w:hAnsi="Calibri" w:cs="Calibri"/>
          <w:b/>
          <w:bCs/>
          <w:sz w:val="24"/>
          <w:szCs w:val="24"/>
        </w:rPr>
        <w:t xml:space="preserve"> zemědělskou technikou</w:t>
      </w:r>
      <w:r w:rsidR="00EE404A">
        <w:rPr>
          <w:rStyle w:val="None"/>
          <w:rFonts w:ascii="Calibri" w:hAnsi="Calibri" w:cs="Calibri"/>
          <w:b/>
          <w:bCs/>
          <w:sz w:val="24"/>
          <w:szCs w:val="24"/>
        </w:rPr>
        <w:t xml:space="preserve"> na silnice po celé republice 27. února a na hraničních přechodech se setkají se zemědělci z jiných zemí. Vadí jim obchodní dohoda mezi EU a jihoamerickými zeměmi </w:t>
      </w:r>
      <w:proofErr w:type="spellStart"/>
      <w:r w:rsidR="00EE404A">
        <w:rPr>
          <w:rStyle w:val="None"/>
          <w:rFonts w:ascii="Calibri" w:hAnsi="Calibri" w:cs="Calibri"/>
          <w:b/>
          <w:bCs/>
          <w:sz w:val="24"/>
          <w:szCs w:val="24"/>
        </w:rPr>
        <w:t>Mercosuru</w:t>
      </w:r>
      <w:proofErr w:type="spellEnd"/>
      <w:r w:rsidR="00EE404A">
        <w:rPr>
          <w:rStyle w:val="None"/>
          <w:rFonts w:ascii="Calibri" w:hAnsi="Calibri" w:cs="Calibri"/>
          <w:b/>
          <w:bCs/>
          <w:sz w:val="24"/>
          <w:szCs w:val="24"/>
        </w:rPr>
        <w:t xml:space="preserve"> i bezcelní dovozy z Ukrajiny, kde nemusí dodržovat tak přísné normy a nemohou zaručit</w:t>
      </w:r>
      <w:r w:rsidR="009C496D">
        <w:rPr>
          <w:rStyle w:val="None"/>
          <w:rFonts w:ascii="Calibri" w:hAnsi="Calibri" w:cs="Calibri"/>
          <w:b/>
          <w:bCs/>
          <w:sz w:val="24"/>
          <w:szCs w:val="24"/>
        </w:rPr>
        <w:t xml:space="preserve"> vysokou</w:t>
      </w:r>
      <w:r w:rsidR="00EE404A">
        <w:rPr>
          <w:rStyle w:val="None"/>
          <w:rFonts w:ascii="Calibri" w:hAnsi="Calibri" w:cs="Calibri"/>
          <w:b/>
          <w:bCs/>
          <w:sz w:val="24"/>
          <w:szCs w:val="24"/>
        </w:rPr>
        <w:t xml:space="preserve"> evropskou kvalitu</w:t>
      </w:r>
      <w:r w:rsidR="001F70FF">
        <w:rPr>
          <w:rStyle w:val="None"/>
          <w:rFonts w:ascii="Calibri" w:hAnsi="Calibri" w:cs="Calibri"/>
          <w:b/>
          <w:bCs/>
          <w:sz w:val="24"/>
          <w:szCs w:val="24"/>
        </w:rPr>
        <w:t xml:space="preserve"> potravin</w:t>
      </w:r>
      <w:r w:rsidR="00EE404A">
        <w:rPr>
          <w:rStyle w:val="None"/>
          <w:rFonts w:ascii="Calibri" w:hAnsi="Calibri" w:cs="Calibri"/>
          <w:b/>
          <w:bCs/>
          <w:sz w:val="24"/>
          <w:szCs w:val="24"/>
        </w:rPr>
        <w:t>. České zemědělské organizace zároveň vyzývají vládu Petra Fialy, aby prosazovala spravedlivé podmínky na evropském trhu</w:t>
      </w:r>
      <w:r w:rsidR="00ED4427">
        <w:rPr>
          <w:rStyle w:val="None"/>
          <w:rFonts w:ascii="Calibri" w:hAnsi="Calibri" w:cs="Calibri"/>
          <w:b/>
          <w:bCs/>
          <w:sz w:val="24"/>
          <w:szCs w:val="24"/>
        </w:rPr>
        <w:t>, které budou platit pro všechny</w:t>
      </w:r>
      <w:r w:rsidR="00EE404A">
        <w:rPr>
          <w:rStyle w:val="None"/>
          <w:rFonts w:ascii="Calibri" w:hAnsi="Calibri" w:cs="Calibri"/>
          <w:b/>
          <w:bCs/>
          <w:sz w:val="24"/>
          <w:szCs w:val="24"/>
        </w:rPr>
        <w:t>.</w:t>
      </w:r>
    </w:p>
    <w:p w14:paraId="160059F2" w14:textId="77777777" w:rsidR="002E3C7C" w:rsidRDefault="002E3C7C" w:rsidP="007B1B13">
      <w:pPr>
        <w:jc w:val="both"/>
        <w:rPr>
          <w:rStyle w:val="None"/>
          <w:rFonts w:ascii="Calibri" w:hAnsi="Calibri" w:cs="Calibri"/>
          <w:b/>
          <w:bCs/>
          <w:sz w:val="24"/>
          <w:szCs w:val="24"/>
        </w:rPr>
      </w:pPr>
    </w:p>
    <w:p w14:paraId="40FEFD07" w14:textId="02D8D904" w:rsidR="00A969BB" w:rsidRDefault="001B494B" w:rsidP="00A969BB">
      <w:pPr>
        <w:jc w:val="both"/>
        <w:rPr>
          <w:rStyle w:val="None"/>
          <w:rFonts w:ascii="Calibri" w:hAnsi="Calibri" w:cs="Calibri"/>
          <w:sz w:val="24"/>
          <w:szCs w:val="24"/>
        </w:rPr>
      </w:pPr>
      <w:r>
        <w:rPr>
          <w:rStyle w:val="None"/>
          <w:rFonts w:ascii="Calibri" w:hAnsi="Calibri" w:cs="Calibri"/>
          <w:sz w:val="24"/>
          <w:szCs w:val="24"/>
        </w:rPr>
        <w:t xml:space="preserve">Zvýšit dovozy hovězího masa, drůbežího masa nebo cukru do Evropy má obchodní dohoda </w:t>
      </w:r>
      <w:r w:rsidR="001109B6">
        <w:rPr>
          <w:rStyle w:val="None"/>
          <w:rFonts w:ascii="Calibri" w:hAnsi="Calibri" w:cs="Calibri"/>
          <w:sz w:val="24"/>
          <w:szCs w:val="24"/>
        </w:rPr>
        <w:t xml:space="preserve">s jihoamerickým sdružením </w:t>
      </w:r>
      <w:proofErr w:type="spellStart"/>
      <w:r w:rsidR="001109B6">
        <w:rPr>
          <w:rStyle w:val="None"/>
          <w:rFonts w:ascii="Calibri" w:hAnsi="Calibri" w:cs="Calibri"/>
          <w:sz w:val="24"/>
          <w:szCs w:val="24"/>
        </w:rPr>
        <w:t>Mercosur</w:t>
      </w:r>
      <w:proofErr w:type="spellEnd"/>
      <w:r w:rsidR="00A969BB">
        <w:rPr>
          <w:rStyle w:val="None"/>
          <w:rFonts w:ascii="Calibri" w:hAnsi="Calibri" w:cs="Calibri"/>
          <w:sz w:val="24"/>
          <w:szCs w:val="24"/>
        </w:rPr>
        <w:t xml:space="preserve">, </w:t>
      </w:r>
      <w:r>
        <w:rPr>
          <w:rStyle w:val="None"/>
          <w:rFonts w:ascii="Calibri" w:hAnsi="Calibri" w:cs="Calibri"/>
          <w:sz w:val="24"/>
          <w:szCs w:val="24"/>
        </w:rPr>
        <w:t xml:space="preserve">kterou podepsala předsedkyně Evropské komise Ursula von der </w:t>
      </w:r>
      <w:proofErr w:type="spellStart"/>
      <w:r>
        <w:rPr>
          <w:rStyle w:val="None"/>
          <w:rFonts w:ascii="Calibri" w:hAnsi="Calibri" w:cs="Calibri"/>
          <w:sz w:val="24"/>
          <w:szCs w:val="24"/>
        </w:rPr>
        <w:t>Leyenová</w:t>
      </w:r>
      <w:proofErr w:type="spellEnd"/>
      <w:r>
        <w:rPr>
          <w:rStyle w:val="None"/>
          <w:rFonts w:ascii="Calibri" w:hAnsi="Calibri" w:cs="Calibri"/>
          <w:sz w:val="24"/>
          <w:szCs w:val="24"/>
        </w:rPr>
        <w:t xml:space="preserve"> v loňském prosinci. </w:t>
      </w:r>
      <w:r w:rsidR="00A969BB" w:rsidRPr="00A969BB">
        <w:rPr>
          <w:rStyle w:val="None"/>
          <w:rFonts w:ascii="Calibri" w:hAnsi="Calibri" w:cs="Calibri"/>
          <w:i/>
          <w:iCs/>
          <w:sz w:val="24"/>
          <w:szCs w:val="24"/>
        </w:rPr>
        <w:t xml:space="preserve">„Na obchodní dohodu mezi Evropskou unií a zeměmi jihoamerického sdružení </w:t>
      </w:r>
      <w:proofErr w:type="spellStart"/>
      <w:r w:rsidR="00A969BB" w:rsidRPr="00A969BB">
        <w:rPr>
          <w:rStyle w:val="None"/>
          <w:rFonts w:ascii="Calibri" w:hAnsi="Calibri" w:cs="Calibri"/>
          <w:i/>
          <w:iCs/>
          <w:sz w:val="24"/>
          <w:szCs w:val="24"/>
        </w:rPr>
        <w:t>Mercosur</w:t>
      </w:r>
      <w:proofErr w:type="spellEnd"/>
      <w:r w:rsidR="00A969BB" w:rsidRPr="00A969BB">
        <w:rPr>
          <w:rStyle w:val="None"/>
          <w:rFonts w:ascii="Calibri" w:hAnsi="Calibri" w:cs="Calibri"/>
          <w:i/>
          <w:iCs/>
          <w:sz w:val="24"/>
          <w:szCs w:val="24"/>
        </w:rPr>
        <w:t>, která má rozvolnit podmínky pro dovoz hovězího masa, drůbežího masa nebo cukru do Evropy, se musíme dívat pohledem producentů i spotřebitelů. Vnímáme ji jako pokryteckou, protože po evropských pěstitelích a chovatelích je vyžadováno dodržování mnohem přísnějších norem než jinde ve světě. Zároveň si chceme pustit na evropský trh zboží z Jižní Ameriky, které tyto standardy nesplňuje. Nejde pouze o totální pokřivení evropského trhu, ale také o zdraví spotřebitelů,“</w:t>
      </w:r>
      <w:r w:rsidR="00A969BB">
        <w:rPr>
          <w:rStyle w:val="None"/>
          <w:rFonts w:ascii="Calibri" w:hAnsi="Calibri" w:cs="Calibri"/>
          <w:sz w:val="24"/>
          <w:szCs w:val="24"/>
        </w:rPr>
        <w:t xml:space="preserve"> </w:t>
      </w:r>
      <w:r w:rsidR="001F70FF">
        <w:rPr>
          <w:rStyle w:val="None"/>
          <w:rFonts w:ascii="Calibri" w:hAnsi="Calibri" w:cs="Calibri"/>
          <w:sz w:val="24"/>
          <w:szCs w:val="24"/>
        </w:rPr>
        <w:t>řekl</w:t>
      </w:r>
      <w:r w:rsidR="00A969BB">
        <w:rPr>
          <w:rStyle w:val="None"/>
          <w:rFonts w:ascii="Calibri" w:hAnsi="Calibri" w:cs="Calibri"/>
          <w:sz w:val="24"/>
          <w:szCs w:val="24"/>
        </w:rPr>
        <w:t xml:space="preserve"> </w:t>
      </w:r>
      <w:r w:rsidR="00A969BB" w:rsidRPr="00A969BB">
        <w:rPr>
          <w:rStyle w:val="None"/>
          <w:rFonts w:ascii="Calibri" w:hAnsi="Calibri" w:cs="Calibri"/>
          <w:b/>
          <w:bCs/>
          <w:sz w:val="24"/>
          <w:szCs w:val="24"/>
        </w:rPr>
        <w:t>prezident Agrární komory České republiky Jan Doležal</w:t>
      </w:r>
      <w:r w:rsidR="00A969BB">
        <w:rPr>
          <w:rStyle w:val="None"/>
          <w:rFonts w:ascii="Calibri" w:hAnsi="Calibri" w:cs="Calibri"/>
          <w:sz w:val="24"/>
          <w:szCs w:val="24"/>
        </w:rPr>
        <w:t>.</w:t>
      </w:r>
    </w:p>
    <w:p w14:paraId="0972497D" w14:textId="77777777" w:rsidR="00A969BB" w:rsidRDefault="00A969BB" w:rsidP="00A969BB">
      <w:pPr>
        <w:jc w:val="both"/>
        <w:rPr>
          <w:rStyle w:val="None"/>
          <w:rFonts w:ascii="Calibri" w:hAnsi="Calibri" w:cs="Calibri"/>
          <w:sz w:val="24"/>
          <w:szCs w:val="24"/>
        </w:rPr>
      </w:pPr>
    </w:p>
    <w:p w14:paraId="6E100292" w14:textId="27A88877" w:rsidR="005E5B93" w:rsidRDefault="004D7996" w:rsidP="00A969BB">
      <w:pPr>
        <w:jc w:val="both"/>
        <w:rPr>
          <w:rStyle w:val="None"/>
          <w:rFonts w:ascii="Calibri" w:hAnsi="Calibri" w:cs="Calibri"/>
          <w:sz w:val="24"/>
          <w:szCs w:val="24"/>
        </w:rPr>
      </w:pPr>
      <w:r>
        <w:rPr>
          <w:rStyle w:val="None"/>
          <w:rFonts w:ascii="Calibri" w:hAnsi="Calibri" w:cs="Calibri"/>
          <w:sz w:val="24"/>
          <w:szCs w:val="24"/>
        </w:rPr>
        <w:t>K nárůstu objemů levného a méně kvalitního obilí a olejnin na evropsk</w:t>
      </w:r>
      <w:r w:rsidR="0026141A">
        <w:rPr>
          <w:rStyle w:val="None"/>
          <w:rFonts w:ascii="Calibri" w:hAnsi="Calibri" w:cs="Calibri"/>
          <w:sz w:val="24"/>
          <w:szCs w:val="24"/>
        </w:rPr>
        <w:t>ém</w:t>
      </w:r>
      <w:r>
        <w:rPr>
          <w:rStyle w:val="None"/>
          <w:rFonts w:ascii="Calibri" w:hAnsi="Calibri" w:cs="Calibri"/>
          <w:sz w:val="24"/>
          <w:szCs w:val="24"/>
        </w:rPr>
        <w:t xml:space="preserve"> trhu povede </w:t>
      </w:r>
      <w:r w:rsidR="00762DA7">
        <w:rPr>
          <w:rStyle w:val="None"/>
          <w:rFonts w:ascii="Calibri" w:hAnsi="Calibri" w:cs="Calibri"/>
          <w:sz w:val="24"/>
          <w:szCs w:val="24"/>
        </w:rPr>
        <w:t xml:space="preserve">asociační dohoda s Ukrajinou, kterou chce Evropská unie dojednat již k červnu </w:t>
      </w:r>
      <w:r>
        <w:rPr>
          <w:rStyle w:val="None"/>
          <w:rFonts w:ascii="Calibri" w:hAnsi="Calibri" w:cs="Calibri"/>
          <w:sz w:val="24"/>
          <w:szCs w:val="24"/>
        </w:rPr>
        <w:t xml:space="preserve">letošního roku. Tato dohoda ale nenařizuje ukrajinským producentům dodržování stejných povinností pro pěstování plodin a chovy hospodářských zvířat, jako platí v Evropě. </w:t>
      </w:r>
      <w:r w:rsidR="003E2256" w:rsidRPr="003E2256">
        <w:rPr>
          <w:rStyle w:val="None"/>
          <w:rFonts w:ascii="Calibri" w:hAnsi="Calibri" w:cs="Calibri"/>
          <w:i/>
          <w:iCs/>
          <w:sz w:val="24"/>
          <w:szCs w:val="24"/>
        </w:rPr>
        <w:t>„Čeští zemědělci už mají s dovozy z Ukrajiny špatné zkušenosti z doby, kdy v této zemi vypukla válka, a nechtějí je opakovat. Příval levných obilovin a olejnin, v nichž navíc evropské dozorové orgány nejednou odhalily zakázané látky, tehdy způsobil prakticky kolaps celého trhu. Pěstitelé měli plné sýpky a nebylo kam uskladnit novou úrodu. Oprávněn</w:t>
      </w:r>
      <w:r w:rsidR="00654BBC">
        <w:rPr>
          <w:rStyle w:val="None"/>
          <w:rFonts w:ascii="Calibri" w:hAnsi="Calibri" w:cs="Calibri"/>
          <w:i/>
          <w:iCs/>
          <w:sz w:val="24"/>
          <w:szCs w:val="24"/>
        </w:rPr>
        <w:t>ě</w:t>
      </w:r>
      <w:r w:rsidR="003E2256" w:rsidRPr="003E2256">
        <w:rPr>
          <w:rStyle w:val="None"/>
          <w:rFonts w:ascii="Calibri" w:hAnsi="Calibri" w:cs="Calibri"/>
          <w:i/>
          <w:iCs/>
          <w:sz w:val="24"/>
          <w:szCs w:val="24"/>
        </w:rPr>
        <w:t xml:space="preserve"> se proto bojí, že asociační dohoda s Ukrajinou povede k opakování stejného scénáře. Nebráníme se obchodování s Ukrajinou, ale všechny dohody musí být uzavírány na férovém základě,“</w:t>
      </w:r>
      <w:r w:rsidR="003E2256">
        <w:rPr>
          <w:rStyle w:val="None"/>
          <w:rFonts w:ascii="Calibri" w:hAnsi="Calibri" w:cs="Calibri"/>
          <w:sz w:val="24"/>
          <w:szCs w:val="24"/>
        </w:rPr>
        <w:t xml:space="preserve"> </w:t>
      </w:r>
      <w:r w:rsidR="001F70FF">
        <w:rPr>
          <w:rStyle w:val="None"/>
          <w:rFonts w:ascii="Calibri" w:hAnsi="Calibri" w:cs="Calibri"/>
          <w:sz w:val="24"/>
          <w:szCs w:val="24"/>
        </w:rPr>
        <w:t>uvedl</w:t>
      </w:r>
      <w:r w:rsidR="005E5B93" w:rsidRPr="005E5B93">
        <w:rPr>
          <w:rStyle w:val="None"/>
          <w:rFonts w:ascii="Calibri" w:hAnsi="Calibri" w:cs="Calibri"/>
          <w:b/>
          <w:bCs/>
          <w:sz w:val="24"/>
          <w:szCs w:val="24"/>
        </w:rPr>
        <w:t xml:space="preserve"> předseda Zemědělského svazu Č</w:t>
      </w:r>
      <w:r w:rsidR="005E5B93">
        <w:rPr>
          <w:rStyle w:val="None"/>
          <w:rFonts w:ascii="Calibri" w:hAnsi="Calibri" w:cs="Calibri"/>
          <w:b/>
          <w:bCs/>
          <w:sz w:val="24"/>
          <w:szCs w:val="24"/>
        </w:rPr>
        <w:t>eské republiky</w:t>
      </w:r>
      <w:r w:rsidR="005E5B93" w:rsidRPr="005E5B93">
        <w:rPr>
          <w:rStyle w:val="None"/>
          <w:rFonts w:ascii="Calibri" w:hAnsi="Calibri" w:cs="Calibri"/>
          <w:b/>
          <w:bCs/>
          <w:sz w:val="24"/>
          <w:szCs w:val="24"/>
        </w:rPr>
        <w:t xml:space="preserve"> Martin Pýcha</w:t>
      </w:r>
      <w:r w:rsidR="005E5B93">
        <w:rPr>
          <w:rStyle w:val="None"/>
          <w:rFonts w:ascii="Calibri" w:hAnsi="Calibri" w:cs="Calibri"/>
          <w:sz w:val="24"/>
          <w:szCs w:val="24"/>
        </w:rPr>
        <w:t>.</w:t>
      </w:r>
    </w:p>
    <w:p w14:paraId="3C9F6357" w14:textId="77777777" w:rsidR="003E2256" w:rsidRDefault="003E2256" w:rsidP="00A969BB">
      <w:pPr>
        <w:jc w:val="both"/>
        <w:rPr>
          <w:rStyle w:val="None"/>
          <w:rFonts w:ascii="Calibri" w:hAnsi="Calibri" w:cs="Calibri"/>
          <w:sz w:val="24"/>
          <w:szCs w:val="24"/>
        </w:rPr>
      </w:pPr>
    </w:p>
    <w:p w14:paraId="6EE028A9" w14:textId="1C2B3BBD" w:rsidR="003E2256" w:rsidRDefault="003E2256" w:rsidP="00A969BB">
      <w:pPr>
        <w:jc w:val="both"/>
        <w:rPr>
          <w:rStyle w:val="None"/>
          <w:rFonts w:ascii="Calibri" w:hAnsi="Calibri" w:cs="Calibri"/>
          <w:sz w:val="24"/>
          <w:szCs w:val="24"/>
        </w:rPr>
      </w:pPr>
      <w:r>
        <w:rPr>
          <w:rStyle w:val="None"/>
          <w:rFonts w:ascii="Calibri" w:hAnsi="Calibri" w:cs="Calibri"/>
          <w:sz w:val="24"/>
          <w:szCs w:val="24"/>
        </w:rPr>
        <w:lastRenderedPageBreak/>
        <w:t xml:space="preserve">Protestní akce českých </w:t>
      </w:r>
      <w:r w:rsidRPr="003E2256">
        <w:rPr>
          <w:rStyle w:val="None"/>
          <w:rFonts w:ascii="Calibri" w:hAnsi="Calibri" w:cs="Calibri"/>
          <w:sz w:val="24"/>
          <w:szCs w:val="24"/>
        </w:rPr>
        <w:t xml:space="preserve">zemědělců </w:t>
      </w:r>
      <w:r w:rsidR="00567A8D">
        <w:rPr>
          <w:rStyle w:val="None"/>
          <w:rFonts w:ascii="Calibri" w:hAnsi="Calibri" w:cs="Calibri"/>
          <w:sz w:val="24"/>
          <w:szCs w:val="24"/>
        </w:rPr>
        <w:t>podporují</w:t>
      </w:r>
      <w:r>
        <w:rPr>
          <w:rStyle w:val="None"/>
          <w:rFonts w:ascii="Calibri" w:hAnsi="Calibri" w:cs="Calibri"/>
          <w:sz w:val="24"/>
          <w:szCs w:val="24"/>
        </w:rPr>
        <w:t xml:space="preserve"> Agrární komora České republiky, Zemědělský svaz České republiky, Iniciativa zemědělských a potravinářských podniků, Českomoravský svaz zemědělských podnikatelů a Společnost mladých agrárníků České republiky. Protesty podporuje </w:t>
      </w:r>
      <w:r w:rsidR="00567A8D">
        <w:rPr>
          <w:rStyle w:val="None"/>
          <w:rFonts w:ascii="Calibri" w:hAnsi="Calibri" w:cs="Calibri"/>
          <w:sz w:val="24"/>
          <w:szCs w:val="24"/>
        </w:rPr>
        <w:t xml:space="preserve">také </w:t>
      </w:r>
      <w:r>
        <w:rPr>
          <w:rStyle w:val="None"/>
          <w:rFonts w:ascii="Calibri" w:hAnsi="Calibri" w:cs="Calibri"/>
          <w:sz w:val="24"/>
          <w:szCs w:val="24"/>
        </w:rPr>
        <w:t>Potravinářská komora České republiky, která hájí zájmy zpracovatelů.</w:t>
      </w:r>
    </w:p>
    <w:p w14:paraId="72921269" w14:textId="77777777" w:rsidR="003E2FEB" w:rsidRDefault="003E2FEB" w:rsidP="00A969BB">
      <w:pPr>
        <w:jc w:val="both"/>
        <w:rPr>
          <w:rStyle w:val="None"/>
          <w:rFonts w:ascii="Calibri" w:hAnsi="Calibri" w:cs="Calibri"/>
          <w:sz w:val="24"/>
          <w:szCs w:val="24"/>
        </w:rPr>
      </w:pPr>
    </w:p>
    <w:p w14:paraId="316C3EB7" w14:textId="090832F1" w:rsidR="00EE404A" w:rsidRPr="00EE404A" w:rsidRDefault="00EE404A" w:rsidP="007B1B13">
      <w:pPr>
        <w:jc w:val="both"/>
        <w:rPr>
          <w:rStyle w:val="None"/>
          <w:rFonts w:ascii="Calibri" w:hAnsi="Calibri" w:cs="Calibri"/>
          <w:b/>
          <w:bCs/>
          <w:sz w:val="24"/>
          <w:szCs w:val="24"/>
        </w:rPr>
      </w:pPr>
      <w:r w:rsidRPr="00EE404A">
        <w:rPr>
          <w:rStyle w:val="None"/>
          <w:rFonts w:ascii="Calibri" w:hAnsi="Calibri" w:cs="Calibri"/>
          <w:b/>
          <w:bCs/>
          <w:sz w:val="24"/>
          <w:szCs w:val="24"/>
        </w:rPr>
        <w:t>CO POŽADUJEME?</w:t>
      </w:r>
    </w:p>
    <w:p w14:paraId="5BC96E16" w14:textId="5E8CEB8F" w:rsidR="003E2FEB" w:rsidRPr="00EE404A" w:rsidRDefault="00EE404A" w:rsidP="00EE404A">
      <w:pPr>
        <w:jc w:val="both"/>
        <w:rPr>
          <w:rStyle w:val="None"/>
          <w:rFonts w:ascii="Calibri" w:hAnsi="Calibri" w:cs="Calibri"/>
          <w:sz w:val="24"/>
          <w:szCs w:val="24"/>
        </w:rPr>
      </w:pPr>
      <w:r w:rsidRPr="00EE404A">
        <w:rPr>
          <w:rStyle w:val="None"/>
          <w:rFonts w:ascii="Calibri" w:hAnsi="Calibri" w:cs="Calibri"/>
          <w:sz w:val="24"/>
          <w:szCs w:val="24"/>
        </w:rPr>
        <w:t>1. Zrušení obchodní dohody</w:t>
      </w:r>
      <w:r w:rsidR="00633ACA">
        <w:rPr>
          <w:rStyle w:val="None"/>
          <w:rFonts w:ascii="Calibri" w:hAnsi="Calibri" w:cs="Calibri"/>
          <w:sz w:val="24"/>
          <w:szCs w:val="24"/>
        </w:rPr>
        <w:t xml:space="preserve"> mezi</w:t>
      </w:r>
      <w:r w:rsidRPr="00EE404A">
        <w:rPr>
          <w:rStyle w:val="None"/>
          <w:rFonts w:ascii="Calibri" w:hAnsi="Calibri" w:cs="Calibri"/>
          <w:sz w:val="24"/>
          <w:szCs w:val="24"/>
        </w:rPr>
        <w:t xml:space="preserve"> EU</w:t>
      </w:r>
      <w:r w:rsidR="003E2FEB">
        <w:rPr>
          <w:rStyle w:val="None"/>
          <w:rFonts w:ascii="Calibri" w:hAnsi="Calibri" w:cs="Calibri"/>
          <w:sz w:val="24"/>
          <w:szCs w:val="24"/>
        </w:rPr>
        <w:t xml:space="preserve"> </w:t>
      </w:r>
      <w:r w:rsidR="007C7D37">
        <w:rPr>
          <w:rStyle w:val="None"/>
          <w:rFonts w:ascii="Calibri" w:hAnsi="Calibri" w:cs="Calibri"/>
          <w:sz w:val="24"/>
          <w:szCs w:val="24"/>
        </w:rPr>
        <w:t>a jihoamerickým sdružením</w:t>
      </w:r>
      <w:r w:rsidR="003E2FEB">
        <w:rPr>
          <w:rStyle w:val="None"/>
          <w:rFonts w:ascii="Calibri" w:hAnsi="Calibri" w:cs="Calibri"/>
          <w:sz w:val="24"/>
          <w:szCs w:val="24"/>
        </w:rPr>
        <w:t xml:space="preserve"> </w:t>
      </w:r>
      <w:r w:rsidRPr="00EE404A">
        <w:rPr>
          <w:rStyle w:val="None"/>
          <w:rFonts w:ascii="Calibri" w:hAnsi="Calibri" w:cs="Calibri"/>
          <w:sz w:val="24"/>
          <w:szCs w:val="24"/>
        </w:rPr>
        <w:t>MERCOSUR</w:t>
      </w:r>
      <w:r w:rsidR="007C7D37">
        <w:rPr>
          <w:rStyle w:val="None"/>
          <w:rFonts w:ascii="Calibri" w:hAnsi="Calibri" w:cs="Calibri"/>
          <w:sz w:val="24"/>
          <w:szCs w:val="24"/>
        </w:rPr>
        <w:t>.</w:t>
      </w:r>
    </w:p>
    <w:p w14:paraId="204A9FAB" w14:textId="101A8704" w:rsidR="00EE404A" w:rsidRPr="00EE404A" w:rsidRDefault="00EE404A" w:rsidP="00EE404A">
      <w:pPr>
        <w:jc w:val="both"/>
        <w:rPr>
          <w:rStyle w:val="None"/>
          <w:rFonts w:ascii="Calibri" w:hAnsi="Calibri" w:cs="Calibri"/>
          <w:sz w:val="24"/>
          <w:szCs w:val="24"/>
        </w:rPr>
      </w:pPr>
      <w:r w:rsidRPr="00EE404A">
        <w:rPr>
          <w:rStyle w:val="None"/>
          <w:rFonts w:ascii="Calibri" w:hAnsi="Calibri" w:cs="Calibri"/>
          <w:sz w:val="24"/>
          <w:szCs w:val="24"/>
        </w:rPr>
        <w:t xml:space="preserve">2. Nastavení nové dohody mezi EU </w:t>
      </w:r>
      <w:r w:rsidR="007C7D37">
        <w:rPr>
          <w:rStyle w:val="None"/>
          <w:rFonts w:ascii="Calibri" w:hAnsi="Calibri" w:cs="Calibri"/>
          <w:sz w:val="24"/>
          <w:szCs w:val="24"/>
        </w:rPr>
        <w:t>a</w:t>
      </w:r>
      <w:r w:rsidRPr="00EE404A">
        <w:rPr>
          <w:rStyle w:val="None"/>
          <w:rFonts w:ascii="Calibri" w:hAnsi="Calibri" w:cs="Calibri"/>
          <w:sz w:val="24"/>
          <w:szCs w:val="24"/>
        </w:rPr>
        <w:t xml:space="preserve"> Ukrajin</w:t>
      </w:r>
      <w:r w:rsidR="007C7D37">
        <w:rPr>
          <w:rStyle w:val="None"/>
          <w:rFonts w:ascii="Calibri" w:hAnsi="Calibri" w:cs="Calibri"/>
          <w:sz w:val="24"/>
          <w:szCs w:val="24"/>
        </w:rPr>
        <w:t>ou</w:t>
      </w:r>
      <w:r w:rsidRPr="00EE404A">
        <w:rPr>
          <w:rStyle w:val="None"/>
          <w:rFonts w:ascii="Calibri" w:hAnsi="Calibri" w:cs="Calibri"/>
          <w:sz w:val="24"/>
          <w:szCs w:val="24"/>
        </w:rPr>
        <w:t xml:space="preserve"> s cílem ochránit evropské zemědělce</w:t>
      </w:r>
      <w:r w:rsidR="007C7D37">
        <w:rPr>
          <w:rStyle w:val="None"/>
          <w:rFonts w:ascii="Calibri" w:hAnsi="Calibri" w:cs="Calibri"/>
          <w:sz w:val="24"/>
          <w:szCs w:val="24"/>
        </w:rPr>
        <w:t>.</w:t>
      </w:r>
    </w:p>
    <w:p w14:paraId="3B89BB2F" w14:textId="38E746AB" w:rsidR="00EE404A" w:rsidRPr="00EE404A" w:rsidRDefault="00EE404A" w:rsidP="00EE404A">
      <w:pPr>
        <w:jc w:val="both"/>
        <w:rPr>
          <w:rStyle w:val="None"/>
          <w:rFonts w:ascii="Calibri" w:hAnsi="Calibri" w:cs="Calibri"/>
          <w:sz w:val="24"/>
          <w:szCs w:val="24"/>
        </w:rPr>
      </w:pPr>
      <w:r w:rsidRPr="00EE404A">
        <w:rPr>
          <w:rStyle w:val="None"/>
          <w:rFonts w:ascii="Calibri" w:hAnsi="Calibri" w:cs="Calibri"/>
          <w:sz w:val="24"/>
          <w:szCs w:val="24"/>
        </w:rPr>
        <w:t>3.</w:t>
      </w:r>
      <w:r w:rsidR="0026141A">
        <w:rPr>
          <w:rStyle w:val="None"/>
          <w:rFonts w:ascii="Calibri" w:hAnsi="Calibri" w:cs="Calibri"/>
          <w:sz w:val="24"/>
          <w:szCs w:val="24"/>
        </w:rPr>
        <w:t xml:space="preserve"> </w:t>
      </w:r>
      <w:r w:rsidR="007C7D37">
        <w:rPr>
          <w:rStyle w:val="None"/>
          <w:rFonts w:ascii="Calibri" w:hAnsi="Calibri" w:cs="Calibri"/>
          <w:sz w:val="24"/>
          <w:szCs w:val="24"/>
        </w:rPr>
        <w:t xml:space="preserve">Zajištění </w:t>
      </w:r>
      <w:r w:rsidRPr="00EE404A">
        <w:rPr>
          <w:rStyle w:val="None"/>
          <w:rFonts w:ascii="Calibri" w:hAnsi="Calibri" w:cs="Calibri"/>
          <w:sz w:val="24"/>
          <w:szCs w:val="24"/>
        </w:rPr>
        <w:t>maximální garance ochrany trhu ze strany E</w:t>
      </w:r>
      <w:r w:rsidR="007C7D37">
        <w:rPr>
          <w:rStyle w:val="None"/>
          <w:rFonts w:ascii="Calibri" w:hAnsi="Calibri" w:cs="Calibri"/>
          <w:sz w:val="24"/>
          <w:szCs w:val="24"/>
        </w:rPr>
        <w:t>vropské unie</w:t>
      </w:r>
      <w:r w:rsidRPr="00EE404A">
        <w:rPr>
          <w:rStyle w:val="None"/>
          <w:rFonts w:ascii="Calibri" w:hAnsi="Calibri" w:cs="Calibri"/>
          <w:sz w:val="24"/>
          <w:szCs w:val="24"/>
        </w:rPr>
        <w:t xml:space="preserve"> a zajištění rovných podmínek pro podnikání</w:t>
      </w:r>
      <w:r w:rsidR="007C7D37">
        <w:rPr>
          <w:rStyle w:val="None"/>
          <w:rFonts w:ascii="Calibri" w:hAnsi="Calibri" w:cs="Calibri"/>
          <w:sz w:val="24"/>
          <w:szCs w:val="24"/>
        </w:rPr>
        <w:t xml:space="preserve"> na evropském trhu.</w:t>
      </w:r>
    </w:p>
    <w:p w14:paraId="5A0137D5" w14:textId="189C6A81" w:rsidR="00EE404A" w:rsidRPr="00EE404A" w:rsidRDefault="00EE404A" w:rsidP="00EE404A">
      <w:pPr>
        <w:jc w:val="both"/>
        <w:rPr>
          <w:rStyle w:val="None"/>
          <w:rFonts w:ascii="Calibri" w:hAnsi="Calibri" w:cs="Calibri"/>
          <w:sz w:val="24"/>
          <w:szCs w:val="24"/>
        </w:rPr>
      </w:pPr>
      <w:r w:rsidRPr="00EE404A">
        <w:rPr>
          <w:rStyle w:val="None"/>
          <w:rFonts w:ascii="Calibri" w:hAnsi="Calibri" w:cs="Calibri"/>
          <w:sz w:val="24"/>
          <w:szCs w:val="24"/>
        </w:rPr>
        <w:t xml:space="preserve">4. </w:t>
      </w:r>
      <w:r w:rsidR="007C7D37">
        <w:rPr>
          <w:rStyle w:val="None"/>
          <w:rFonts w:ascii="Calibri" w:hAnsi="Calibri" w:cs="Calibri"/>
          <w:sz w:val="24"/>
          <w:szCs w:val="24"/>
        </w:rPr>
        <w:t>Snížení</w:t>
      </w:r>
      <w:r w:rsidRPr="00EE404A">
        <w:rPr>
          <w:rStyle w:val="None"/>
          <w:rFonts w:ascii="Calibri" w:hAnsi="Calibri" w:cs="Calibri"/>
          <w:sz w:val="24"/>
          <w:szCs w:val="24"/>
        </w:rPr>
        <w:t xml:space="preserve"> byrokra</w:t>
      </w:r>
      <w:r w:rsidR="007C7D37">
        <w:rPr>
          <w:rStyle w:val="None"/>
          <w:rFonts w:ascii="Calibri" w:hAnsi="Calibri" w:cs="Calibri"/>
          <w:sz w:val="24"/>
          <w:szCs w:val="24"/>
        </w:rPr>
        <w:t>tické zátěže</w:t>
      </w:r>
      <w:r w:rsidRPr="00EE404A">
        <w:rPr>
          <w:rStyle w:val="None"/>
          <w:rFonts w:ascii="Calibri" w:hAnsi="Calibri" w:cs="Calibri"/>
          <w:sz w:val="24"/>
          <w:szCs w:val="24"/>
        </w:rPr>
        <w:t xml:space="preserve"> a diktátu ze strany Bruselu</w:t>
      </w:r>
      <w:r w:rsidR="007C7D37">
        <w:rPr>
          <w:rStyle w:val="None"/>
          <w:rFonts w:ascii="Calibri" w:hAnsi="Calibri" w:cs="Calibri"/>
          <w:sz w:val="24"/>
          <w:szCs w:val="24"/>
        </w:rPr>
        <w:t>.</w:t>
      </w:r>
    </w:p>
    <w:p w14:paraId="7FFDD9B4" w14:textId="4863CAFB" w:rsidR="007B1B13" w:rsidRPr="00EE404A" w:rsidRDefault="00EE404A" w:rsidP="00EE404A">
      <w:pPr>
        <w:jc w:val="both"/>
        <w:rPr>
          <w:rStyle w:val="None"/>
          <w:rFonts w:ascii="Calibri" w:hAnsi="Calibri" w:cs="Calibri"/>
          <w:sz w:val="24"/>
          <w:szCs w:val="24"/>
        </w:rPr>
      </w:pPr>
      <w:r w:rsidRPr="00EE404A">
        <w:rPr>
          <w:rStyle w:val="None"/>
          <w:rFonts w:ascii="Calibri" w:hAnsi="Calibri" w:cs="Calibri"/>
          <w:sz w:val="24"/>
          <w:szCs w:val="24"/>
        </w:rPr>
        <w:t>5. Podpora evropské občanské iniciativy „Stop falšovaným potravinám“</w:t>
      </w:r>
      <w:r w:rsidR="007C7D37">
        <w:rPr>
          <w:rStyle w:val="None"/>
          <w:rFonts w:ascii="Calibri" w:hAnsi="Calibri" w:cs="Calibri"/>
          <w:sz w:val="24"/>
          <w:szCs w:val="24"/>
        </w:rPr>
        <w:t xml:space="preserve">, která usiluje o odtajnění skutečné země původu potravin. </w:t>
      </w:r>
    </w:p>
    <w:p w14:paraId="6304EF61" w14:textId="16AF028F" w:rsidR="00C06643" w:rsidRPr="00EE404A" w:rsidRDefault="00C06643" w:rsidP="00C06643">
      <w:pPr>
        <w:jc w:val="both"/>
      </w:pPr>
      <w:hyperlink r:id="rId11" w:anchor="/screen/home" w:history="1">
        <w:r w:rsidRPr="00EE404A">
          <w:rPr>
            <w:rStyle w:val="Hypertextovodkaz"/>
            <w:rFonts w:ascii="Calibri" w:hAnsi="Calibri" w:cs="Calibri"/>
            <w:sz w:val="24"/>
            <w:szCs w:val="24"/>
          </w:rPr>
          <w:t>https://eci.ec.europa.eu/049/public/#/screen/home</w:t>
        </w:r>
      </w:hyperlink>
    </w:p>
    <w:p w14:paraId="0D70668D" w14:textId="77777777" w:rsidR="00EE404A" w:rsidRPr="000F4F90" w:rsidRDefault="00EE404A" w:rsidP="00C06643">
      <w:pPr>
        <w:jc w:val="both"/>
        <w:rPr>
          <w:rStyle w:val="None"/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eastAsia="cs-CZ" w:bidi="ar-SA"/>
        </w:rPr>
      </w:pPr>
    </w:p>
    <w:p w14:paraId="207A478D" w14:textId="0EB02006" w:rsidR="00EE404A" w:rsidRPr="000F4F90" w:rsidRDefault="000F4F90" w:rsidP="00C06643">
      <w:pPr>
        <w:jc w:val="both"/>
        <w:rPr>
          <w:rStyle w:val="None"/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eastAsia="cs-CZ" w:bidi="ar-SA"/>
        </w:rPr>
      </w:pPr>
      <w:r>
        <w:rPr>
          <w:rStyle w:val="None"/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eastAsia="cs-CZ" w:bidi="ar-SA"/>
        </w:rPr>
        <w:t>Podrobnosti</w:t>
      </w:r>
      <w:r w:rsidR="00EE404A" w:rsidRPr="000F4F90">
        <w:rPr>
          <w:rStyle w:val="None"/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eastAsia="cs-CZ" w:bidi="ar-SA"/>
        </w:rPr>
        <w:t xml:space="preserve"> o </w:t>
      </w:r>
      <w:r w:rsidR="00ED4427" w:rsidRPr="000F4F90">
        <w:rPr>
          <w:rStyle w:val="None"/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eastAsia="cs-CZ" w:bidi="ar-SA"/>
        </w:rPr>
        <w:t xml:space="preserve">plánovaných celorepublikových protestních akcích představíme na tiskové konferenci ve středu </w:t>
      </w:r>
      <w:r w:rsidR="00ED4427" w:rsidRPr="00407248">
        <w:rPr>
          <w:rStyle w:val="None"/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eastAsia="cs-CZ" w:bidi="ar-SA"/>
        </w:rPr>
        <w:t xml:space="preserve">26. února 2025 </w:t>
      </w:r>
      <w:r w:rsidR="00FC22B4" w:rsidRPr="00407248">
        <w:rPr>
          <w:rStyle w:val="None"/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eastAsia="cs-CZ" w:bidi="ar-SA"/>
        </w:rPr>
        <w:t>od </w:t>
      </w:r>
      <w:r w:rsidR="00407248" w:rsidRPr="00407248">
        <w:rPr>
          <w:rStyle w:val="None"/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eastAsia="cs-CZ" w:bidi="ar-SA"/>
        </w:rPr>
        <w:t>1</w:t>
      </w:r>
      <w:r w:rsidR="00A165F0">
        <w:rPr>
          <w:rStyle w:val="None"/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eastAsia="cs-CZ" w:bidi="ar-SA"/>
        </w:rPr>
        <w:t>3</w:t>
      </w:r>
      <w:r w:rsidR="00FC22B4" w:rsidRPr="00407248">
        <w:rPr>
          <w:rStyle w:val="None"/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eastAsia="cs-CZ" w:bidi="ar-SA"/>
        </w:rPr>
        <w:t xml:space="preserve"> hodin v sídle Zemědělského svazu ČR (Hybernská 1613/38, Praha 1). Prosíme o akreditace na e-mail </w:t>
      </w:r>
      <w:hyperlink r:id="rId12" w:history="1">
        <w:r w:rsidR="00FC22B4" w:rsidRPr="00407248">
          <w:rPr>
            <w:rStyle w:val="Hypertextovodkaz"/>
            <w:rFonts w:ascii="Calibri" w:eastAsia="Arial Unicode MS" w:hAnsi="Calibri" w:cs="Calibri"/>
            <w:b/>
            <w:bCs/>
            <w:sz w:val="24"/>
            <w:szCs w:val="24"/>
            <w:bdr w:val="nil"/>
            <w:lang w:eastAsia="cs-CZ" w:bidi="ar-SA"/>
          </w:rPr>
          <w:t>tiskove@akcr.cz</w:t>
        </w:r>
      </w:hyperlink>
      <w:r w:rsidR="00A3580D">
        <w:rPr>
          <w:b/>
          <w:bCs/>
        </w:rPr>
        <w:t xml:space="preserve"> </w:t>
      </w:r>
      <w:r w:rsidR="00FC22B4" w:rsidRPr="00407248">
        <w:rPr>
          <w:rStyle w:val="None"/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eastAsia="cs-CZ" w:bidi="ar-SA"/>
        </w:rPr>
        <w:t>do 25. února 1</w:t>
      </w:r>
      <w:r w:rsidR="00882E9C" w:rsidRPr="00407248">
        <w:rPr>
          <w:rStyle w:val="None"/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eastAsia="cs-CZ" w:bidi="ar-SA"/>
        </w:rPr>
        <w:t>4</w:t>
      </w:r>
      <w:r w:rsidR="00FC22B4" w:rsidRPr="00407248">
        <w:rPr>
          <w:rStyle w:val="None"/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eastAsia="cs-CZ" w:bidi="ar-SA"/>
        </w:rPr>
        <w:t xml:space="preserve"> hodin.</w:t>
      </w:r>
      <w:r w:rsidR="00FC22B4">
        <w:rPr>
          <w:rStyle w:val="None"/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eastAsia="cs-CZ" w:bidi="ar-SA"/>
        </w:rPr>
        <w:t xml:space="preserve">  </w:t>
      </w:r>
    </w:p>
    <w:p w14:paraId="3FB49564" w14:textId="77777777" w:rsidR="00EE404A" w:rsidRDefault="00EE404A" w:rsidP="00C06643">
      <w:pPr>
        <w:jc w:val="both"/>
      </w:pPr>
    </w:p>
    <w:p w14:paraId="513CDB66" w14:textId="6C0D9DDD" w:rsidR="007B1B13" w:rsidRPr="0020229C" w:rsidRDefault="007B1B13" w:rsidP="007B1B13">
      <w:pPr>
        <w:pStyle w:val="Normlnweb"/>
        <w:spacing w:line="276" w:lineRule="auto"/>
        <w:jc w:val="both"/>
        <w:rPr>
          <w:rStyle w:val="None"/>
          <w:rFonts w:ascii="Calibri" w:hAnsi="Calibri" w:cs="Calibri"/>
          <w:b/>
          <w:bCs/>
        </w:rPr>
      </w:pPr>
      <w:r w:rsidRPr="0020229C">
        <w:rPr>
          <w:rStyle w:val="None"/>
          <w:rFonts w:ascii="Calibri" w:hAnsi="Calibri" w:cs="Calibri"/>
          <w:b/>
          <w:bCs/>
        </w:rPr>
        <w:t>Kontakty pro média:</w:t>
      </w:r>
    </w:p>
    <w:p w14:paraId="4CE85936" w14:textId="77777777" w:rsidR="0020229C" w:rsidRPr="0020229C" w:rsidRDefault="0020229C" w:rsidP="0020229C">
      <w:pPr>
        <w:pStyle w:val="Normlnweb"/>
        <w:jc w:val="both"/>
        <w:rPr>
          <w:rStyle w:val="None"/>
          <w:rFonts w:ascii="Calibri" w:eastAsia="Calibri" w:hAnsi="Calibri" w:cs="Calibri"/>
        </w:rPr>
      </w:pPr>
      <w:r w:rsidRPr="0020229C">
        <w:rPr>
          <w:rStyle w:val="None"/>
          <w:rFonts w:ascii="Calibri" w:eastAsia="Calibri" w:hAnsi="Calibri" w:cs="Calibri"/>
        </w:rPr>
        <w:t>Barbora Pánková, Agrární komora ČR</w:t>
      </w:r>
    </w:p>
    <w:p w14:paraId="08B355F8" w14:textId="77777777" w:rsidR="0020229C" w:rsidRPr="0020229C" w:rsidRDefault="0020229C" w:rsidP="0020229C">
      <w:pPr>
        <w:pStyle w:val="Normlnweb"/>
        <w:jc w:val="both"/>
        <w:rPr>
          <w:rStyle w:val="None"/>
          <w:rFonts w:ascii="Calibri" w:eastAsia="Calibri" w:hAnsi="Calibri" w:cs="Calibri"/>
        </w:rPr>
      </w:pPr>
      <w:r w:rsidRPr="0020229C">
        <w:rPr>
          <w:rStyle w:val="None"/>
          <w:rFonts w:ascii="Calibri" w:eastAsia="Calibri" w:hAnsi="Calibri" w:cs="Calibri"/>
        </w:rPr>
        <w:t xml:space="preserve">tisková mluvčí </w:t>
      </w:r>
    </w:p>
    <w:p w14:paraId="0AD5DF1C" w14:textId="5E34E10A" w:rsidR="0020229C" w:rsidRPr="0020229C" w:rsidRDefault="0020229C" w:rsidP="0020229C">
      <w:pPr>
        <w:pStyle w:val="Normlnweb"/>
        <w:jc w:val="both"/>
        <w:rPr>
          <w:rStyle w:val="None"/>
          <w:rFonts w:ascii="Calibri" w:eastAsia="Calibri" w:hAnsi="Calibri" w:cs="Calibri"/>
        </w:rPr>
      </w:pPr>
      <w:r w:rsidRPr="0020229C">
        <w:rPr>
          <w:rStyle w:val="None"/>
          <w:rFonts w:ascii="Calibri" w:eastAsia="Calibri" w:hAnsi="Calibri" w:cs="Calibri"/>
        </w:rPr>
        <w:t xml:space="preserve">+420 721 306 431, </w:t>
      </w:r>
      <w:hyperlink r:id="rId13" w:history="1">
        <w:r w:rsidRPr="0020229C">
          <w:rPr>
            <w:rStyle w:val="Hypertextovodkaz"/>
            <w:rFonts w:ascii="Calibri" w:eastAsia="Calibri" w:hAnsi="Calibri" w:cs="Calibri"/>
          </w:rPr>
          <w:t>pankova@akcr.cz</w:t>
        </w:r>
      </w:hyperlink>
    </w:p>
    <w:p w14:paraId="5B4A4FE8" w14:textId="77777777" w:rsidR="0020229C" w:rsidRPr="0020229C" w:rsidRDefault="0020229C" w:rsidP="0020229C">
      <w:pPr>
        <w:pStyle w:val="Normlnweb"/>
        <w:jc w:val="both"/>
        <w:rPr>
          <w:rStyle w:val="None"/>
          <w:rFonts w:ascii="Calibri" w:eastAsia="Calibri" w:hAnsi="Calibri" w:cs="Calibri"/>
        </w:rPr>
      </w:pPr>
    </w:p>
    <w:p w14:paraId="0FE07219" w14:textId="203CE5D8" w:rsidR="0020229C" w:rsidRPr="0020229C" w:rsidRDefault="0020229C" w:rsidP="0020229C">
      <w:pPr>
        <w:pStyle w:val="Normlnweb"/>
        <w:jc w:val="both"/>
        <w:rPr>
          <w:rStyle w:val="None"/>
          <w:rFonts w:ascii="Calibri" w:eastAsia="Calibri" w:hAnsi="Calibri" w:cs="Calibri"/>
        </w:rPr>
      </w:pPr>
      <w:r w:rsidRPr="0020229C">
        <w:rPr>
          <w:rStyle w:val="None"/>
          <w:rFonts w:ascii="Calibri" w:eastAsia="Calibri" w:hAnsi="Calibri" w:cs="Calibri"/>
        </w:rPr>
        <w:t>Michal Procházka, Zemědělský svaz ČR</w:t>
      </w:r>
    </w:p>
    <w:p w14:paraId="3085DE5B" w14:textId="77777777" w:rsidR="0020229C" w:rsidRPr="0020229C" w:rsidRDefault="0020229C" w:rsidP="0020229C">
      <w:pPr>
        <w:pStyle w:val="Normlnweb"/>
        <w:jc w:val="both"/>
        <w:rPr>
          <w:rStyle w:val="None"/>
          <w:rFonts w:ascii="Calibri" w:eastAsia="Calibri" w:hAnsi="Calibri" w:cs="Calibri"/>
        </w:rPr>
      </w:pPr>
      <w:r w:rsidRPr="0020229C">
        <w:rPr>
          <w:rStyle w:val="None"/>
          <w:rFonts w:ascii="Calibri" w:eastAsia="Calibri" w:hAnsi="Calibri" w:cs="Calibri"/>
        </w:rPr>
        <w:t>vedoucí vnějších vztahů a tiskový mluvčí</w:t>
      </w:r>
    </w:p>
    <w:p w14:paraId="2A1EC743" w14:textId="40967602" w:rsidR="0020229C" w:rsidRDefault="0020229C" w:rsidP="0020229C">
      <w:pPr>
        <w:pStyle w:val="Normlnweb"/>
        <w:jc w:val="both"/>
        <w:rPr>
          <w:rStyle w:val="Hypertextovodkaz"/>
          <w:rFonts w:ascii="Calibri" w:eastAsia="Calibri" w:hAnsi="Calibri" w:cs="Calibri"/>
        </w:rPr>
      </w:pPr>
      <w:r w:rsidRPr="0020229C">
        <w:rPr>
          <w:rStyle w:val="None"/>
          <w:rFonts w:ascii="Calibri" w:eastAsia="Calibri" w:hAnsi="Calibri" w:cs="Calibri"/>
        </w:rPr>
        <w:t xml:space="preserve">+420 734 865 377, </w:t>
      </w:r>
      <w:hyperlink r:id="rId14" w:history="1">
        <w:r w:rsidRPr="0020229C">
          <w:rPr>
            <w:rStyle w:val="Hypertextovodkaz"/>
            <w:rFonts w:ascii="Calibri" w:eastAsia="Calibri" w:hAnsi="Calibri" w:cs="Calibri"/>
          </w:rPr>
          <w:t>prochazka@zscr.cz</w:t>
        </w:r>
      </w:hyperlink>
    </w:p>
    <w:p w14:paraId="781740E0" w14:textId="77777777" w:rsidR="00407248" w:rsidRDefault="00407248" w:rsidP="0020229C">
      <w:pPr>
        <w:pStyle w:val="Normlnweb"/>
        <w:jc w:val="both"/>
        <w:rPr>
          <w:rStyle w:val="Hypertextovodkaz"/>
          <w:rFonts w:ascii="Calibri" w:eastAsia="Calibri" w:hAnsi="Calibri" w:cs="Calibri"/>
        </w:rPr>
      </w:pPr>
    </w:p>
    <w:p w14:paraId="70B2962B" w14:textId="77777777" w:rsidR="009B5E17" w:rsidRPr="0020229C" w:rsidRDefault="009B5E17" w:rsidP="009B5E17">
      <w:pPr>
        <w:pStyle w:val="Normlnweb"/>
        <w:jc w:val="both"/>
        <w:rPr>
          <w:rStyle w:val="None"/>
          <w:rFonts w:ascii="Calibri" w:eastAsia="Calibri" w:hAnsi="Calibri" w:cs="Calibri"/>
        </w:rPr>
      </w:pPr>
      <w:r w:rsidRPr="0020229C">
        <w:rPr>
          <w:rStyle w:val="None"/>
          <w:rFonts w:ascii="Calibri" w:eastAsia="Calibri" w:hAnsi="Calibri" w:cs="Calibri"/>
        </w:rPr>
        <w:t>Lidija Erlebachová, Native PR</w:t>
      </w:r>
    </w:p>
    <w:p w14:paraId="0E37D30E" w14:textId="77777777" w:rsidR="009B5E17" w:rsidRPr="0020229C" w:rsidRDefault="009B5E17" w:rsidP="009B5E17">
      <w:pPr>
        <w:pStyle w:val="Normlnweb"/>
        <w:jc w:val="both"/>
        <w:rPr>
          <w:rStyle w:val="None"/>
          <w:rFonts w:ascii="Calibri" w:eastAsia="Calibri" w:hAnsi="Calibri" w:cs="Calibri"/>
        </w:rPr>
      </w:pPr>
      <w:r w:rsidRPr="0020229C">
        <w:rPr>
          <w:rStyle w:val="None"/>
          <w:rFonts w:ascii="Calibri" w:eastAsia="Calibri" w:hAnsi="Calibri" w:cs="Calibri"/>
        </w:rPr>
        <w:t xml:space="preserve">Senior </w:t>
      </w:r>
      <w:proofErr w:type="spellStart"/>
      <w:r w:rsidRPr="0020229C">
        <w:rPr>
          <w:rStyle w:val="None"/>
          <w:rFonts w:ascii="Calibri" w:eastAsia="Calibri" w:hAnsi="Calibri" w:cs="Calibri"/>
        </w:rPr>
        <w:t>Account</w:t>
      </w:r>
      <w:proofErr w:type="spellEnd"/>
      <w:r w:rsidRPr="0020229C">
        <w:rPr>
          <w:rStyle w:val="None"/>
          <w:rFonts w:ascii="Calibri" w:eastAsia="Calibri" w:hAnsi="Calibri" w:cs="Calibri"/>
        </w:rPr>
        <w:t xml:space="preserve"> Manager</w:t>
      </w:r>
    </w:p>
    <w:p w14:paraId="0C248F2B" w14:textId="30EBC500" w:rsidR="003F5136" w:rsidRPr="0020229C" w:rsidRDefault="009B5E17" w:rsidP="0020229C">
      <w:pPr>
        <w:pStyle w:val="Normlnweb"/>
        <w:jc w:val="both"/>
        <w:rPr>
          <w:rStyle w:val="None"/>
          <w:rFonts w:ascii="Calibri" w:eastAsia="Calibri" w:hAnsi="Calibri" w:cs="Calibri"/>
        </w:rPr>
      </w:pPr>
      <w:r w:rsidRPr="0020229C">
        <w:rPr>
          <w:rStyle w:val="None"/>
          <w:rFonts w:ascii="Calibri" w:eastAsia="Calibri" w:hAnsi="Calibri" w:cs="Calibri"/>
        </w:rPr>
        <w:t xml:space="preserve">+420 776 543 452, </w:t>
      </w:r>
      <w:hyperlink r:id="rId15" w:history="1">
        <w:r w:rsidRPr="0020229C">
          <w:rPr>
            <w:rStyle w:val="Hypertextovodkaz"/>
            <w:rFonts w:ascii="Calibri" w:eastAsia="Calibri" w:hAnsi="Calibri" w:cs="Calibri"/>
          </w:rPr>
          <w:t>lidija.erlebachova@nativepr.cz</w:t>
        </w:r>
      </w:hyperlink>
    </w:p>
    <w:sectPr w:rsidR="003F5136" w:rsidRPr="0020229C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84862" w14:textId="77777777" w:rsidR="00252112" w:rsidRPr="003545F4" w:rsidRDefault="00252112" w:rsidP="00A33255">
      <w:pPr>
        <w:spacing w:line="240" w:lineRule="auto"/>
      </w:pPr>
      <w:r w:rsidRPr="003545F4">
        <w:separator/>
      </w:r>
    </w:p>
  </w:endnote>
  <w:endnote w:type="continuationSeparator" w:id="0">
    <w:p w14:paraId="5453247C" w14:textId="77777777" w:rsidR="00252112" w:rsidRPr="003545F4" w:rsidRDefault="00252112" w:rsidP="00A33255">
      <w:pPr>
        <w:spacing w:line="240" w:lineRule="auto"/>
      </w:pPr>
      <w:r w:rsidRPr="003545F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4B86C" w14:textId="77777777" w:rsidR="00252112" w:rsidRPr="003545F4" w:rsidRDefault="00252112" w:rsidP="00A33255">
      <w:pPr>
        <w:spacing w:line="240" w:lineRule="auto"/>
      </w:pPr>
      <w:r w:rsidRPr="003545F4">
        <w:separator/>
      </w:r>
    </w:p>
  </w:footnote>
  <w:footnote w:type="continuationSeparator" w:id="0">
    <w:p w14:paraId="6588DDBE" w14:textId="77777777" w:rsidR="00252112" w:rsidRPr="003545F4" w:rsidRDefault="00252112" w:rsidP="00A33255">
      <w:pPr>
        <w:spacing w:line="240" w:lineRule="auto"/>
      </w:pPr>
      <w:r w:rsidRPr="003545F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303A7" w14:textId="2749B8FB" w:rsidR="00D63B54" w:rsidRDefault="00D63B54" w:rsidP="00D63B54">
    <w:pPr>
      <w:pStyle w:val="Zkladntext"/>
      <w:spacing w:before="72"/>
      <w:jc w:val="center"/>
      <w:rPr>
        <w:b/>
        <w:color w:val="3F3F3F"/>
      </w:rPr>
    </w:pPr>
    <w:r>
      <w:rPr>
        <w:b/>
        <w:noProof/>
        <w:color w:val="3F3F3F"/>
      </w:rPr>
      <w:drawing>
        <wp:anchor distT="0" distB="0" distL="114300" distR="114300" simplePos="0" relativeHeight="251659264" behindDoc="1" locked="0" layoutInCell="1" allowOverlap="1" wp14:anchorId="755FEC0A" wp14:editId="7D4CCC4F">
          <wp:simplePos x="0" y="0"/>
          <wp:positionH relativeFrom="margin">
            <wp:posOffset>-635</wp:posOffset>
          </wp:positionH>
          <wp:positionV relativeFrom="paragraph">
            <wp:posOffset>53340</wp:posOffset>
          </wp:positionV>
          <wp:extent cx="1922780" cy="563880"/>
          <wp:effectExtent l="0" t="0" r="1270" b="7620"/>
          <wp:wrapTight wrapText="bothSides">
            <wp:wrapPolygon edited="0">
              <wp:start x="0" y="0"/>
              <wp:lineTo x="0" y="21162"/>
              <wp:lineTo x="21400" y="21162"/>
              <wp:lineTo x="21400" y="0"/>
              <wp:lineTo x="0" y="0"/>
            </wp:wrapPolygon>
          </wp:wrapTight>
          <wp:docPr id="1821104100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104100" name="Obrázek 1" descr="Obsah obrázku text, Písmo, logo, Grafika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278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662C92D" wp14:editId="7245E28E">
          <wp:simplePos x="0" y="0"/>
          <wp:positionH relativeFrom="margin">
            <wp:align>right</wp:align>
          </wp:positionH>
          <wp:positionV relativeFrom="paragraph">
            <wp:posOffset>129540</wp:posOffset>
          </wp:positionV>
          <wp:extent cx="1761490" cy="581025"/>
          <wp:effectExtent l="0" t="0" r="0" b="9525"/>
          <wp:wrapTight wrapText="bothSides">
            <wp:wrapPolygon edited="0">
              <wp:start x="0" y="0"/>
              <wp:lineTo x="0" y="21246"/>
              <wp:lineTo x="21257" y="21246"/>
              <wp:lineTo x="21257" y="0"/>
              <wp:lineTo x="0" y="0"/>
            </wp:wrapPolygon>
          </wp:wrapTight>
          <wp:docPr id="748708779" name="Obrázek 2" descr="Logo ZS ČR | Zemědělský sva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S ČR | Zemědělský svaz ČR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6" t="8178" r="4531" b="5300"/>
                  <a:stretch/>
                </pic:blipFill>
                <pic:spPr bwMode="auto">
                  <a:xfrm>
                    <a:off x="0" y="0"/>
                    <a:ext cx="176149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3D192C0" wp14:editId="37F5EC3D">
          <wp:simplePos x="0" y="0"/>
          <wp:positionH relativeFrom="margin">
            <wp:align>center</wp:align>
          </wp:positionH>
          <wp:positionV relativeFrom="paragraph">
            <wp:posOffset>66040</wp:posOffset>
          </wp:positionV>
          <wp:extent cx="1017270" cy="722630"/>
          <wp:effectExtent l="0" t="0" r="0" b="1270"/>
          <wp:wrapSquare wrapText="bothSides"/>
          <wp:docPr id="629740250" name="Obrázek 6" descr="Zprávy | Společnost mladých agrárník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právy | Společnost mladých agrárníků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0" t="6428" r="7142"/>
                  <a:stretch/>
                </pic:blipFill>
                <pic:spPr bwMode="auto">
                  <a:xfrm>
                    <a:off x="0" y="0"/>
                    <a:ext cx="101727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3F3F3F"/>
      </w:rPr>
      <w:tab/>
    </w:r>
    <w:r>
      <w:rPr>
        <w:b/>
        <w:color w:val="3F3F3F"/>
      </w:rPr>
      <w:tab/>
    </w:r>
  </w:p>
  <w:p w14:paraId="13F58BF4" w14:textId="32306FE5" w:rsidR="007B1B13" w:rsidRDefault="00D63B54" w:rsidP="00D63B54">
    <w:pPr>
      <w:pStyle w:val="Zhlav"/>
      <w:tabs>
        <w:tab w:val="clear" w:pos="9072"/>
        <w:tab w:val="left" w:pos="7872"/>
      </w:tabs>
    </w:pPr>
    <w:r>
      <w:tab/>
    </w:r>
    <w:r>
      <w:tab/>
    </w:r>
  </w:p>
  <w:p w14:paraId="1AACB89D" w14:textId="0741835B" w:rsidR="00D63B54" w:rsidRDefault="007D1C44" w:rsidP="00D63B54">
    <w:pPr>
      <w:pStyle w:val="Zhlav"/>
      <w:tabs>
        <w:tab w:val="clear" w:pos="9072"/>
        <w:tab w:val="left" w:pos="7872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9AB4022" wp14:editId="3B47C5A8">
          <wp:simplePos x="0" y="0"/>
          <wp:positionH relativeFrom="page">
            <wp:posOffset>4146302</wp:posOffset>
          </wp:positionH>
          <wp:positionV relativeFrom="paragraph">
            <wp:posOffset>5715</wp:posOffset>
          </wp:positionV>
          <wp:extent cx="1315333" cy="458969"/>
          <wp:effectExtent l="0" t="0" r="0" b="0"/>
          <wp:wrapNone/>
          <wp:docPr id="1266437627" name="Obrázek 3" descr="ČMSZP | Českomoravský svaz zemědělských podnikatel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ČMSZP | Českomoravský svaz zemědělských podnikatelů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167" cy="464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3B54" w:rsidRPr="00F05351">
      <w:rPr>
        <w:b/>
        <w:noProof/>
        <w:color w:val="3F3F3F"/>
        <w:sz w:val="25"/>
        <w:szCs w:val="25"/>
      </w:rPr>
      <w:drawing>
        <wp:anchor distT="0" distB="0" distL="114300" distR="114300" simplePos="0" relativeHeight="251663360" behindDoc="0" locked="0" layoutInCell="1" allowOverlap="1" wp14:anchorId="445C23E1" wp14:editId="09EB0F2B">
          <wp:simplePos x="0" y="0"/>
          <wp:positionH relativeFrom="margin">
            <wp:posOffset>525145</wp:posOffset>
          </wp:positionH>
          <wp:positionV relativeFrom="paragraph">
            <wp:posOffset>5715</wp:posOffset>
          </wp:positionV>
          <wp:extent cx="2156460" cy="497419"/>
          <wp:effectExtent l="0" t="0" r="0" b="0"/>
          <wp:wrapNone/>
          <wp:docPr id="159773848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497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E95FC7" w14:textId="77777777" w:rsidR="00D63B54" w:rsidRDefault="00D63B54" w:rsidP="00D63B54">
    <w:pPr>
      <w:pStyle w:val="Zhlav"/>
      <w:tabs>
        <w:tab w:val="clear" w:pos="9072"/>
        <w:tab w:val="left" w:pos="7872"/>
      </w:tabs>
    </w:pPr>
  </w:p>
  <w:p w14:paraId="3E991E22" w14:textId="77777777" w:rsidR="00D63B54" w:rsidRDefault="00D63B54" w:rsidP="00D63B54">
    <w:pPr>
      <w:pStyle w:val="Zhlav"/>
      <w:tabs>
        <w:tab w:val="clear" w:pos="9072"/>
        <w:tab w:val="left" w:pos="7872"/>
      </w:tabs>
    </w:pPr>
  </w:p>
  <w:p w14:paraId="69B247D6" w14:textId="77777777" w:rsidR="00D63B54" w:rsidRDefault="00D63B54" w:rsidP="00D63B54">
    <w:pPr>
      <w:pStyle w:val="Zhlav"/>
      <w:tabs>
        <w:tab w:val="clear" w:pos="9072"/>
        <w:tab w:val="left" w:pos="7872"/>
      </w:tabs>
    </w:pPr>
  </w:p>
  <w:p w14:paraId="7881CD10" w14:textId="77777777" w:rsidR="007D1C44" w:rsidRDefault="007D1C44" w:rsidP="00D63B54">
    <w:pPr>
      <w:pStyle w:val="Zhlav"/>
      <w:tabs>
        <w:tab w:val="clear" w:pos="9072"/>
        <w:tab w:val="left" w:pos="78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35AF6"/>
    <w:multiLevelType w:val="hybridMultilevel"/>
    <w:tmpl w:val="7CF0A744"/>
    <w:lvl w:ilvl="0" w:tplc="AA7E12C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57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55"/>
    <w:rsid w:val="00004C06"/>
    <w:rsid w:val="000F4F90"/>
    <w:rsid w:val="001109B6"/>
    <w:rsid w:val="001A4887"/>
    <w:rsid w:val="001B494B"/>
    <w:rsid w:val="001E639B"/>
    <w:rsid w:val="001F47F0"/>
    <w:rsid w:val="001F70FF"/>
    <w:rsid w:val="0020229C"/>
    <w:rsid w:val="00241A0A"/>
    <w:rsid w:val="00252112"/>
    <w:rsid w:val="0026141A"/>
    <w:rsid w:val="002B33E0"/>
    <w:rsid w:val="002B4482"/>
    <w:rsid w:val="002E3C7C"/>
    <w:rsid w:val="002F7344"/>
    <w:rsid w:val="00307258"/>
    <w:rsid w:val="00316F8D"/>
    <w:rsid w:val="00340062"/>
    <w:rsid w:val="003545F4"/>
    <w:rsid w:val="00375914"/>
    <w:rsid w:val="003E2256"/>
    <w:rsid w:val="003E2FEB"/>
    <w:rsid w:val="003E5CA4"/>
    <w:rsid w:val="003F5136"/>
    <w:rsid w:val="00407248"/>
    <w:rsid w:val="0043465D"/>
    <w:rsid w:val="004A479C"/>
    <w:rsid w:val="004B0A02"/>
    <w:rsid w:val="004D7996"/>
    <w:rsid w:val="00511BBE"/>
    <w:rsid w:val="00563F0F"/>
    <w:rsid w:val="00567A8D"/>
    <w:rsid w:val="005C59C7"/>
    <w:rsid w:val="005E5B93"/>
    <w:rsid w:val="006022B4"/>
    <w:rsid w:val="00633ACA"/>
    <w:rsid w:val="00642819"/>
    <w:rsid w:val="00654BBC"/>
    <w:rsid w:val="0066252F"/>
    <w:rsid w:val="006909BF"/>
    <w:rsid w:val="006A549C"/>
    <w:rsid w:val="006A6BF4"/>
    <w:rsid w:val="006F5B2A"/>
    <w:rsid w:val="00723517"/>
    <w:rsid w:val="00762DA7"/>
    <w:rsid w:val="007B1B13"/>
    <w:rsid w:val="007C2AC0"/>
    <w:rsid w:val="007C7D37"/>
    <w:rsid w:val="007D1C44"/>
    <w:rsid w:val="007D4469"/>
    <w:rsid w:val="00827B5A"/>
    <w:rsid w:val="0084002F"/>
    <w:rsid w:val="0084179A"/>
    <w:rsid w:val="00847F65"/>
    <w:rsid w:val="0086420C"/>
    <w:rsid w:val="00882E9C"/>
    <w:rsid w:val="008F61B0"/>
    <w:rsid w:val="009A5463"/>
    <w:rsid w:val="009B5E17"/>
    <w:rsid w:val="009C496D"/>
    <w:rsid w:val="009E5791"/>
    <w:rsid w:val="00A165F0"/>
    <w:rsid w:val="00A327E6"/>
    <w:rsid w:val="00A33255"/>
    <w:rsid w:val="00A3580D"/>
    <w:rsid w:val="00A4055B"/>
    <w:rsid w:val="00A50205"/>
    <w:rsid w:val="00A645A0"/>
    <w:rsid w:val="00A969BB"/>
    <w:rsid w:val="00AC6E60"/>
    <w:rsid w:val="00B02D4A"/>
    <w:rsid w:val="00B450CC"/>
    <w:rsid w:val="00B53434"/>
    <w:rsid w:val="00B550A3"/>
    <w:rsid w:val="00B61A53"/>
    <w:rsid w:val="00B7762D"/>
    <w:rsid w:val="00BA0A0D"/>
    <w:rsid w:val="00BD14CB"/>
    <w:rsid w:val="00BD4E27"/>
    <w:rsid w:val="00BF1834"/>
    <w:rsid w:val="00C06643"/>
    <w:rsid w:val="00C22AA9"/>
    <w:rsid w:val="00C47CAB"/>
    <w:rsid w:val="00C83B18"/>
    <w:rsid w:val="00C9639B"/>
    <w:rsid w:val="00CA2E08"/>
    <w:rsid w:val="00CA3F9B"/>
    <w:rsid w:val="00CB60E8"/>
    <w:rsid w:val="00D25BEA"/>
    <w:rsid w:val="00D53A2B"/>
    <w:rsid w:val="00D63B54"/>
    <w:rsid w:val="00E06C83"/>
    <w:rsid w:val="00E237FB"/>
    <w:rsid w:val="00E51D3D"/>
    <w:rsid w:val="00EA6C30"/>
    <w:rsid w:val="00EB2EAC"/>
    <w:rsid w:val="00ED0460"/>
    <w:rsid w:val="00ED4427"/>
    <w:rsid w:val="00EE404A"/>
    <w:rsid w:val="00EF3868"/>
    <w:rsid w:val="00F27B3B"/>
    <w:rsid w:val="00F421D9"/>
    <w:rsid w:val="00FC22B4"/>
    <w:rsid w:val="00FE33AD"/>
    <w:rsid w:val="00FE6B22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27308"/>
  <w15:chartTrackingRefBased/>
  <w15:docId w15:val="{BE4AFAF2-01E0-46B7-9E42-FDDA898C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255"/>
    <w:pPr>
      <w:spacing w:after="0" w:line="276" w:lineRule="auto"/>
    </w:pPr>
    <w:rPr>
      <w:rFonts w:ascii="Arial" w:eastAsia="Arial" w:hAnsi="Arial" w:cs="Arial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325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255"/>
  </w:style>
  <w:style w:type="paragraph" w:styleId="Zpat">
    <w:name w:val="footer"/>
    <w:basedOn w:val="Normln"/>
    <w:link w:val="ZpatChar"/>
    <w:uiPriority w:val="99"/>
    <w:unhideWhenUsed/>
    <w:rsid w:val="00A3325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255"/>
  </w:style>
  <w:style w:type="paragraph" w:styleId="Odstavecseseznamem">
    <w:name w:val="List Paragraph"/>
    <w:basedOn w:val="Normln"/>
    <w:uiPriority w:val="34"/>
    <w:qFormat/>
    <w:rsid w:val="00A33255"/>
    <w:pPr>
      <w:ind w:left="720"/>
      <w:contextualSpacing/>
    </w:pPr>
  </w:style>
  <w:style w:type="character" w:styleId="Hypertextovodkaz">
    <w:name w:val="Hyperlink"/>
    <w:rsid w:val="00FE33AD"/>
    <w:rPr>
      <w:u w:val="single"/>
    </w:rPr>
  </w:style>
  <w:style w:type="character" w:customStyle="1" w:styleId="None">
    <w:name w:val="None"/>
    <w:rsid w:val="00FE33AD"/>
  </w:style>
  <w:style w:type="paragraph" w:styleId="Normlnweb">
    <w:name w:val="Normal (Web)"/>
    <w:uiPriority w:val="99"/>
    <w:rsid w:val="00FE33A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character" w:customStyle="1" w:styleId="Hyperlink1">
    <w:name w:val="Hyperlink.1"/>
    <w:basedOn w:val="None"/>
    <w:rsid w:val="00FE33AD"/>
    <w:rPr>
      <w:rFonts w:ascii="Calibri" w:eastAsia="Calibri" w:hAnsi="Calibri" w:cs="Calibri"/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C06643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qFormat/>
    <w:rsid w:val="00D63B5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5"/>
      <w:szCs w:val="25"/>
      <w:lang w:bidi="ar-SA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63B54"/>
    <w:rPr>
      <w:rFonts w:ascii="Times New Roman" w:eastAsia="Times New Roman" w:hAnsi="Times New Roman" w:cs="Times New Roman"/>
      <w:sz w:val="25"/>
      <w:szCs w:val="25"/>
    </w:rPr>
  </w:style>
  <w:style w:type="character" w:styleId="Sledovanodkaz">
    <w:name w:val="FollowedHyperlink"/>
    <w:basedOn w:val="Standardnpsmoodstavce"/>
    <w:uiPriority w:val="99"/>
    <w:semiHidden/>
    <w:unhideWhenUsed/>
    <w:rsid w:val="001F70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nkova@akc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iskove@akcr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i.ec.europa.eu/049/public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idija.erlebachova@nativepr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chazka@zscr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be9e84-ee3c-4fd9-99cd-2e9f5c0ef0c7" xsi:nil="true"/>
    <lcf76f155ced4ddcb4097134ff3c332f xmlns="bc2fc3e7-1330-4be1-a5c5-dabdea16aa1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6D70F561DF84C8987930C011EEDFF" ma:contentTypeVersion="15" ma:contentTypeDescription="Vytvoří nový dokument" ma:contentTypeScope="" ma:versionID="610fc837ce24244841403680031a3cef">
  <xsd:schema xmlns:xsd="http://www.w3.org/2001/XMLSchema" xmlns:xs="http://www.w3.org/2001/XMLSchema" xmlns:p="http://schemas.microsoft.com/office/2006/metadata/properties" xmlns:ns2="bc2fc3e7-1330-4be1-a5c5-dabdea16aa1e" xmlns:ns3="69be9e84-ee3c-4fd9-99cd-2e9f5c0ef0c7" targetNamespace="http://schemas.microsoft.com/office/2006/metadata/properties" ma:root="true" ma:fieldsID="7f3860b4a98154f50f3586a37f88222c" ns2:_="" ns3:_="">
    <xsd:import namespace="bc2fc3e7-1330-4be1-a5c5-dabdea16aa1e"/>
    <xsd:import namespace="69be9e84-ee3c-4fd9-99cd-2e9f5c0ef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fc3e7-1330-4be1-a5c5-dabdea16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0017e234-cef2-4f3c-ab2e-2310b2081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e9e84-ee3c-4fd9-99cd-2e9f5c0ef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Sloupec zachycení celé taxonomie" ma:hidden="true" ma:list="{67a9a418-a782-4341-ad6f-06d1a47248a7}" ma:internalName="TaxCatchAll" ma:showField="CatchAllData" ma:web="69be9e84-ee3c-4fd9-99cd-2e9f5c0ef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0EA948-F80E-4DF3-AA4C-1667A32A61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823FAE-5535-4A65-B5F3-AABD29B6E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8B712-8329-44C4-80B1-BFAAE2AA1390}">
  <ds:schemaRefs>
    <ds:schemaRef ds:uri="http://schemas.microsoft.com/office/2006/metadata/properties"/>
    <ds:schemaRef ds:uri="http://schemas.microsoft.com/office/infopath/2007/PartnerControls"/>
    <ds:schemaRef ds:uri="69be9e84-ee3c-4fd9-99cd-2e9f5c0ef0c7"/>
    <ds:schemaRef ds:uri="bc2fc3e7-1330-4be1-a5c5-dabdea16aa1e"/>
  </ds:schemaRefs>
</ds:datastoreItem>
</file>

<file path=customXml/itemProps4.xml><?xml version="1.0" encoding="utf-8"?>
<ds:datastoreItem xmlns:ds="http://schemas.openxmlformats.org/officeDocument/2006/customXml" ds:itemID="{19DF748A-A0E8-442C-918B-711D1D0E7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fc3e7-1330-4be1-a5c5-dabdea16aa1e"/>
    <ds:schemaRef ds:uri="69be9e84-ee3c-4fd9-99cd-2e9f5c0ef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3632</Characters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2025-02-24T10:10:00Z</dcterms:created>
  <dcterms:modified xsi:type="dcterms:W3CDTF">2025-02-24T10:10:00Z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0x010100D666D70F561DF84C8987930C011EEDFF</vt:lpwstr>
  </property>
  <property fmtid="{D5CDD505-2E9C-101B-9397-08002B2CF9AE}" pid="3" name="MediaServiceImageTags">
    <vt:lpwstr/>
  </property>
</Properties>
</file>